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6BCA" w:rsidRPr="006A28D8" w14:paraId="581E4305" w14:textId="77777777" w:rsidTr="00D3398D">
        <w:trPr>
          <w:trHeight w:val="3139"/>
        </w:trPr>
        <w:tc>
          <w:tcPr>
            <w:tcW w:w="4672" w:type="dxa"/>
            <w:vMerge w:val="restart"/>
          </w:tcPr>
          <w:p w14:paraId="5E62D7F2" w14:textId="77777777" w:rsidR="00856BCA" w:rsidRPr="006A28D8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756695"/>
          </w:p>
          <w:p w14:paraId="110354DB" w14:textId="77777777" w:rsidR="00856BCA" w:rsidRPr="006A28D8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B054A" w14:textId="77777777" w:rsidR="00856BCA" w:rsidRPr="006A28D8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B669" w14:textId="77777777" w:rsidR="00856BCA" w:rsidRPr="006A28D8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9B68" w14:textId="77777777" w:rsidR="00856BCA" w:rsidRPr="006A28D8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6C6A4" w14:textId="77777777" w:rsidR="00856BCA" w:rsidRPr="006A28D8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3D99" w14:textId="77777777" w:rsidR="00856BCA" w:rsidRPr="006A28D8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71"/>
            </w:tblGrid>
            <w:tr w:rsidR="00856BCA" w:rsidRPr="006A28D8" w14:paraId="67672957" w14:textId="77777777" w:rsidTr="009D2A9D">
              <w:trPr>
                <w:jc w:val="center"/>
              </w:trPr>
              <w:tc>
                <w:tcPr>
                  <w:tcW w:w="2268" w:type="dxa"/>
                </w:tcPr>
                <w:p w14:paraId="2321EBFE" w14:textId="5F76DD2D" w:rsidR="00856BCA" w:rsidRPr="006A28D8" w:rsidRDefault="006A28D8" w:rsidP="00B91819">
                  <w:pPr>
                    <w:pStyle w:val="aa"/>
                    <w:rPr>
                      <w:sz w:val="20"/>
                      <w:szCs w:val="20"/>
                    </w:rPr>
                  </w:pPr>
                  <w:r w:rsidRPr="006A28D8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752" behindDoc="1" locked="0" layoutInCell="1" allowOverlap="1" wp14:anchorId="66A2FD41" wp14:editId="07BDFC39">
                        <wp:simplePos x="0" y="0"/>
                        <wp:positionH relativeFrom="column">
                          <wp:posOffset>-17145</wp:posOffset>
                        </wp:positionH>
                        <wp:positionV relativeFrom="paragraph">
                          <wp:posOffset>-13335</wp:posOffset>
                        </wp:positionV>
                        <wp:extent cx="1495425" cy="197675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40"/>
                            <wp:lineTo x="21462" y="21440"/>
                            <wp:lineTo x="21462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976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4D27B45" w14:textId="77777777" w:rsidR="00856BCA" w:rsidRPr="006A28D8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4FD0D92F" w:rsidR="00C91AF4" w:rsidRPr="006A28D8" w:rsidRDefault="006A28D8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Талтенов Абзал Ахатович</w:t>
            </w:r>
            <w:r w:rsidR="00856BCA"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498A6A" w14:textId="26362A5A" w:rsidR="00C91AF4" w:rsidRPr="006A28D8" w:rsidRDefault="006A28D8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Доктор химических</w:t>
            </w:r>
            <w:r w:rsidR="003D134E"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 наук,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r w:rsidR="00856BCA"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4FCACA" w14:textId="22632AA4" w:rsidR="00C91AF4" w:rsidRPr="00E46B9D" w:rsidRDefault="00C91AF4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Контактны</w:t>
            </w:r>
            <w:r w:rsidR="00E46B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56BCA" w:rsidRPr="00E46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BCA" w:rsidRPr="006A28D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856BCA" w:rsidRPr="00E46B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A3DA1" w:rsidRPr="00E46B9D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6A28D8" w:rsidRPr="00E46B9D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 w:rsidR="006A28D8" w:rsidRPr="00E46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6A28D8" w:rsidRPr="00E46B9D">
              <w:rPr>
                <w:rFonts w:ascii="Times New Roman" w:hAnsi="Times New Roman" w:cs="Times New Roman"/>
                <w:sz w:val="20"/>
                <w:szCs w:val="20"/>
              </w:rPr>
              <w:t>973 52 83</w:t>
            </w:r>
          </w:p>
          <w:p w14:paraId="3EE33B93" w14:textId="3975CF61" w:rsidR="000B21D9" w:rsidRPr="00E46B9D" w:rsidRDefault="00856BCA" w:rsidP="000B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  <w:r w:rsidRPr="00E46B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="006A28D8" w:rsidRPr="00E46B9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abzal</w:t>
              </w:r>
              <w:r w:rsidR="006A28D8" w:rsidRPr="00E46B9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06@</w:t>
              </w:r>
              <w:r w:rsidR="006A28D8" w:rsidRPr="00E46B9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6A28D8" w:rsidRPr="00E46B9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A28D8" w:rsidRPr="00E46B9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6A28D8" w:rsidRPr="00E46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AF4" w:rsidRPr="00E46B9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5B2D830" w14:textId="0352E7FD" w:rsidR="005E1872" w:rsidRPr="00DB4275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Scopus</w:t>
            </w:r>
            <w:r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77D63"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DB4275"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56728614100</w:t>
            </w:r>
          </w:p>
          <w:p w14:paraId="126CD46E" w14:textId="2A59872A" w:rsidR="005E1872" w:rsidRPr="00DB4275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ORCID ID</w:t>
            </w:r>
            <w:r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5D5EE7"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0000-0002-</w:t>
            </w:r>
            <w:r w:rsidR="00DB4275" w:rsidRPr="00DB4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0620</w:t>
            </w:r>
            <w:r w:rsidR="005D5EE7"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DB4275" w:rsidRPr="00DB4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3816</w:t>
            </w:r>
          </w:p>
          <w:p w14:paraId="784EE05D" w14:textId="3459EB0A" w:rsidR="005E1872" w:rsidRPr="006A28D8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2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in Publons</w:t>
            </w:r>
            <w:r w:rsidR="005D5EE7" w:rsidRPr="006A28D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0502364A" w14:textId="77777777" w:rsidR="00856BCA" w:rsidRPr="006A28D8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ученая степень и звание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EF5CA37" w14:textId="33DDEE41" w:rsidR="006A28D8" w:rsidRPr="006A28D8" w:rsidRDefault="006A28D8" w:rsidP="006A28D8">
            <w:pPr>
              <w:pStyle w:val="Default"/>
              <w:jc w:val="both"/>
              <w:rPr>
                <w:sz w:val="20"/>
                <w:szCs w:val="20"/>
              </w:rPr>
            </w:pPr>
            <w:r w:rsidRPr="006A28D8">
              <w:rPr>
                <w:sz w:val="20"/>
                <w:szCs w:val="20"/>
              </w:rPr>
              <w:t xml:space="preserve">В 1994 году окончил Казахский государственный университет имени аль-Фараби по специальности «Химия», квалификация </w:t>
            </w:r>
            <w:r>
              <w:rPr>
                <w:sz w:val="20"/>
                <w:szCs w:val="20"/>
              </w:rPr>
              <w:t>–</w:t>
            </w:r>
            <w:r w:rsidRPr="006A28D8">
              <w:rPr>
                <w:sz w:val="20"/>
                <w:szCs w:val="20"/>
              </w:rPr>
              <w:t xml:space="preserve"> химик, преподаватель химии.</w:t>
            </w:r>
          </w:p>
          <w:p w14:paraId="665B9431" w14:textId="640A0788" w:rsidR="006A28D8" w:rsidRPr="006A28D8" w:rsidRDefault="006A28D8" w:rsidP="006A28D8">
            <w:pPr>
              <w:pStyle w:val="Default"/>
              <w:jc w:val="both"/>
              <w:rPr>
                <w:sz w:val="20"/>
                <w:szCs w:val="20"/>
              </w:rPr>
            </w:pPr>
            <w:r w:rsidRPr="006A28D8">
              <w:rPr>
                <w:sz w:val="20"/>
                <w:szCs w:val="20"/>
              </w:rPr>
              <w:t>В 1994–1997 годах обучалась в очной аспирантуре Казахского государственного университета имени аль-Фараби и защитил кандидатскую диссертацию по специальности 02.00.14 – «Химическая кинетика и катализ».</w:t>
            </w:r>
          </w:p>
          <w:p w14:paraId="62511183" w14:textId="6FCFD707" w:rsidR="006A28D8" w:rsidRPr="006A28D8" w:rsidRDefault="006A28D8" w:rsidP="006A28D8">
            <w:pPr>
              <w:pStyle w:val="Default"/>
              <w:jc w:val="both"/>
              <w:rPr>
                <w:sz w:val="20"/>
                <w:szCs w:val="20"/>
              </w:rPr>
            </w:pPr>
            <w:r w:rsidRPr="006A28D8">
              <w:rPr>
                <w:sz w:val="20"/>
                <w:szCs w:val="20"/>
              </w:rPr>
              <w:t>В 2007 году в Казахском национальном университете имени аль-Фараби защитил докторскую диссертацию по специальности 02.00.15 – «Катализ».</w:t>
            </w:r>
          </w:p>
          <w:p w14:paraId="40E97AF1" w14:textId="5B19B624" w:rsidR="00856BCA" w:rsidRPr="006A28D8" w:rsidRDefault="006A28D8" w:rsidP="006A28D8">
            <w:pPr>
              <w:pStyle w:val="Default"/>
              <w:jc w:val="both"/>
              <w:rPr>
                <w:i/>
                <w:sz w:val="20"/>
                <w:szCs w:val="20"/>
                <w:lang w:val="kk-KZ"/>
              </w:rPr>
            </w:pPr>
            <w:r w:rsidRPr="006A28D8">
              <w:rPr>
                <w:sz w:val="20"/>
                <w:szCs w:val="20"/>
              </w:rPr>
              <w:t>В 2010 году присвоено ученое звание профессора.</w:t>
            </w:r>
          </w:p>
        </w:tc>
      </w:tr>
      <w:tr w:rsidR="00856BCA" w:rsidRPr="007D6CCA" w14:paraId="4D302951" w14:textId="77777777" w:rsidTr="00BA3DA1">
        <w:trPr>
          <w:trHeight w:val="689"/>
        </w:trPr>
        <w:tc>
          <w:tcPr>
            <w:tcW w:w="4672" w:type="dxa"/>
            <w:vMerge/>
          </w:tcPr>
          <w:p w14:paraId="1BFDFDFF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5D7AE" w14:textId="0060E0A7" w:rsidR="00856BCA" w:rsidRPr="00CB4B1A" w:rsidRDefault="00856BCA" w:rsidP="00E46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интересы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46B9D" w:rsidRPr="00E46B9D">
              <w:rPr>
                <w:rFonts w:ascii="Times New Roman" w:hAnsi="Times New Roman" w:cs="Times New Roman"/>
                <w:sz w:val="20"/>
                <w:szCs w:val="20"/>
              </w:rPr>
              <w:t>химия, катализ</w:t>
            </w:r>
            <w:r w:rsidR="00E46B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46B9D" w:rsidRPr="00E46B9D">
              <w:rPr>
                <w:rFonts w:ascii="Times New Roman" w:hAnsi="Times New Roman" w:cs="Times New Roman"/>
                <w:sz w:val="20"/>
                <w:szCs w:val="20"/>
              </w:rPr>
              <w:t>экологическая защита и устойчивость</w:t>
            </w:r>
          </w:p>
        </w:tc>
      </w:tr>
      <w:tr w:rsidR="00856BCA" w:rsidRPr="007D6CCA" w14:paraId="757952E3" w14:textId="77777777" w:rsidTr="005D5EE7">
        <w:tc>
          <w:tcPr>
            <w:tcW w:w="4672" w:type="dxa"/>
            <w:vMerge/>
          </w:tcPr>
          <w:p w14:paraId="4BADF30C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51FF67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Научные гранты по программам </w:t>
            </w:r>
            <w:r w:rsidR="004976E8">
              <w:rPr>
                <w:rFonts w:ascii="Times New Roman" w:hAnsi="Times New Roman" w:cs="Times New Roman"/>
                <w:b/>
                <w:sz w:val="20"/>
                <w:szCs w:val="20"/>
              </w:rPr>
              <w:t>приклад</w:t>
            </w: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ных исследований:</w:t>
            </w:r>
          </w:p>
          <w:p w14:paraId="4419B281" w14:textId="39DF02A7" w:rsidR="003F7FBD" w:rsidRDefault="00856BCA" w:rsidP="006C2A5F">
            <w:pPr>
              <w:pStyle w:val="a7"/>
              <w:rPr>
                <w:rFonts w:cs="Times New Roman"/>
                <w:szCs w:val="20"/>
                <w:lang w:val="kk-KZ"/>
              </w:rPr>
            </w:pPr>
            <w:r w:rsidRPr="004976E8">
              <w:rPr>
                <w:rFonts w:cs="Times New Roman"/>
                <w:szCs w:val="20"/>
              </w:rPr>
              <w:t xml:space="preserve">1) </w:t>
            </w:r>
            <w:r w:rsidR="00FE4402" w:rsidRPr="00FE4402">
              <w:rPr>
                <w:rFonts w:cs="Times New Roman"/>
                <w:szCs w:val="20"/>
              </w:rPr>
              <w:t>AP26100713</w:t>
            </w:r>
            <w:r w:rsidR="00FE4402" w:rsidRPr="00FE4402">
              <w:rPr>
                <w:rFonts w:cs="Times New Roman"/>
                <w:szCs w:val="20"/>
              </w:rPr>
              <w:tab/>
              <w:t>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</w:t>
            </w:r>
            <w:r w:rsidR="00FE4402">
              <w:rPr>
                <w:rFonts w:cs="Times New Roman"/>
                <w:szCs w:val="20"/>
              </w:rPr>
              <w:t xml:space="preserve"> (2025-2027 гг.)</w:t>
            </w:r>
          </w:p>
          <w:p w14:paraId="7692B6BC" w14:textId="28A8B890" w:rsidR="000C29A7" w:rsidRPr="000C29A7" w:rsidRDefault="000C29A7" w:rsidP="006C2A5F">
            <w:pPr>
              <w:pStyle w:val="a7"/>
              <w:rPr>
                <w:rFonts w:cs="Times New Roman"/>
                <w:szCs w:val="20"/>
                <w:lang w:val="kk-KZ"/>
              </w:rPr>
            </w:pPr>
          </w:p>
        </w:tc>
      </w:tr>
      <w:tr w:rsidR="005567B0" w:rsidRPr="007D6CCA" w14:paraId="020D0CD6" w14:textId="77777777" w:rsidTr="005D5EE7">
        <w:tc>
          <w:tcPr>
            <w:tcW w:w="4672" w:type="dxa"/>
            <w:vMerge w:val="restart"/>
          </w:tcPr>
          <w:p w14:paraId="004729E0" w14:textId="77777777" w:rsidR="005567B0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деятельность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3F2C6B" w14:textId="55262346" w:rsidR="006A28D8" w:rsidRPr="006A28D8" w:rsidRDefault="005567B0" w:rsidP="006A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стаж </w:t>
            </w:r>
            <w:r w:rsidRPr="006C2A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Свою профессиональную деятельность начал в 1998 году в Республиканском научно-практическом центре «Дарын» Министерства образования и науки Республики Казахстан, где работал главным специалистом, а затем заместителем директора (1998–2001 гг.).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В 2001–2002 годах занимал должность начальника управления делами и персоналом Павлодарского государственного университета имени С. Торайгырова.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С 2002 по 2003 год возглавлял административный департамент Павлодарского государственного университета имени С. Торайгырова.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В 2003–2004 годах работал проректором по научной работе и международным связям этого же университета.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С 2004 по 2008 год занимал должность первого проректора Павлодарского государственного университета имени С. Торайгырова.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В 2008–2011 годах являлся первым проректором – проректором по учебной работе Семипалатинского государственного педагогического института.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8D8" w:rsidRPr="006A28D8">
              <w:rPr>
                <w:rFonts w:ascii="Times New Roman" w:hAnsi="Times New Roman" w:cs="Times New Roman"/>
                <w:sz w:val="20"/>
                <w:szCs w:val="20"/>
              </w:rPr>
              <w:t>С 2011 по 2012 год возглавлял Аппарат Евразийского национального университета имени Л.Н. Гумилёва.</w:t>
            </w:r>
          </w:p>
          <w:p w14:paraId="16E1A214" w14:textId="066C2541" w:rsidR="006A28D8" w:rsidRPr="000B21D9" w:rsidRDefault="006A28D8" w:rsidP="006A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В 2012–2014 годах занимал должность проректора по учебной работе Евразийского национального университета имени Л.Н. Гумилёва, а в 2014–2016 годах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проректора по научно-исследовательской работе.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С 2016 по 2019 год работал ректором Атырауского государственного университета имени Халела Досмухамедова.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В 2019–2022 годах возглавлял ТОО «ЭФКО Алматы» (завод по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переработке масличных культур) в должности директора.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2022 года по настоящее время –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 правления – Ректора НАО «ЕНУ имени Л.Н.Гумилева»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академическим вопросам и научной 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FD3848" w14:textId="77777777" w:rsidR="005567B0" w:rsidRPr="007D6CCA" w:rsidRDefault="005567B0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6550F35" w14:textId="77777777" w:rsidR="006A28D8" w:rsidRPr="006A28D8" w:rsidRDefault="006A28D8" w:rsidP="006A28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Дополнительная информация</w:t>
            </w:r>
            <w:r w:rsidR="005567B0" w:rsidRPr="006A2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09996768" w14:textId="483A7987" w:rsidR="006A28D8" w:rsidRPr="006A28D8" w:rsidRDefault="006A28D8" w:rsidP="006A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Член-корреспондент Международной Академии наук педагогического образования и Академик Академии Педагогических Наук Казахстана  </w:t>
            </w:r>
            <w:proofErr w:type="gramStart"/>
            <w:r w:rsidRPr="006A28D8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2009)</w:t>
            </w:r>
          </w:p>
          <w:p w14:paraId="5D20BA53" w14:textId="08350B98" w:rsidR="006A28D8" w:rsidRPr="006A28D8" w:rsidRDefault="006A28D8" w:rsidP="006A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Академик Академии Естественных Наук Республики Казахстан (2015)</w:t>
            </w:r>
          </w:p>
          <w:p w14:paraId="14650211" w14:textId="760A878E" w:rsidR="005567B0" w:rsidRPr="007D6CCA" w:rsidRDefault="006A28D8" w:rsidP="006A28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8D8">
              <w:rPr>
                <w:rFonts w:ascii="Times New Roman" w:hAnsi="Times New Roman" w:cs="Times New Roman"/>
                <w:sz w:val="20"/>
                <w:szCs w:val="20"/>
              </w:rPr>
              <w:t>Член-корреспондент Академии Высшей школы Республики Казахстан (2017)</w:t>
            </w:r>
          </w:p>
        </w:tc>
      </w:tr>
      <w:tr w:rsidR="005567B0" w:rsidRPr="007D6CCA" w14:paraId="0B0C1A58" w14:textId="77777777" w:rsidTr="00D3398D">
        <w:trPr>
          <w:trHeight w:val="1973"/>
        </w:trPr>
        <w:tc>
          <w:tcPr>
            <w:tcW w:w="4672" w:type="dxa"/>
            <w:vMerge/>
          </w:tcPr>
          <w:p w14:paraId="2AEC1093" w14:textId="77777777" w:rsidR="005567B0" w:rsidRPr="000B21D9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1E7952" w14:textId="77777777" w:rsidR="005567B0" w:rsidRPr="005567B0" w:rsidRDefault="005567B0" w:rsidP="005567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Pr="005567B0">
              <w:rPr>
                <w:rFonts w:ascii="Times New Roman" w:hAnsi="Times New Roman" w:cs="Times New Roman"/>
                <w:b/>
                <w:sz w:val="20"/>
                <w:szCs w:val="20"/>
              </w:rPr>
              <w:t>убликации</w:t>
            </w:r>
            <w:r w:rsidRPr="005567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56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2135B4" w14:textId="3E11E26C" w:rsidR="005567B0" w:rsidRPr="005567B0" w:rsidRDefault="005567B0" w:rsidP="005567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Список трудов насчитывает более </w:t>
            </w:r>
            <w:r w:rsidR="006A28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>0 публикаций</w:t>
            </w:r>
            <w:r w:rsidR="006A28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7658" w:rsidRPr="005D7658">
              <w:rPr>
                <w:rFonts w:ascii="Times New Roman" w:hAnsi="Times New Roman" w:cs="Times New Roman"/>
                <w:sz w:val="20"/>
                <w:szCs w:val="20"/>
              </w:rPr>
              <w:t>в том числе 4 монографий, 7 авторских свидетельств.</w:t>
            </w:r>
            <w:r w:rsidRPr="00556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C50495" w14:textId="0292B40A" w:rsidR="005D7658" w:rsidRPr="005D7658" w:rsidRDefault="005567B0" w:rsidP="005D7658">
            <w:pPr>
              <w:pStyle w:val="a7"/>
              <w:rPr>
                <w:rFonts w:cs="Times New Roman"/>
                <w:szCs w:val="20"/>
              </w:rPr>
            </w:pPr>
            <w:r w:rsidRPr="005567B0">
              <w:rPr>
                <w:rFonts w:cs="Times New Roman"/>
                <w:szCs w:val="20"/>
              </w:rPr>
              <w:t xml:space="preserve">1. </w:t>
            </w:r>
            <w:r w:rsidR="005D7658" w:rsidRPr="005D7658">
              <w:rPr>
                <w:rFonts w:cs="Times New Roman"/>
                <w:szCs w:val="20"/>
              </w:rPr>
              <w:t xml:space="preserve">Корольков И.В., Талтенов А.А., Машенцева А.А., Güven О. Окисление пероксидом водорода как эффективный способ повышения реакционной способности ПЭТФ трековых мембран в реакциях фотоинициированной полимеризации. Вестник КазНУ. Серия химическая. – 2015. – No4(80), 30-38. http://dx.doi.org/10.15328/cb624 </w:t>
            </w:r>
          </w:p>
          <w:p w14:paraId="747616E6" w14:textId="6A97236B" w:rsidR="005D7658" w:rsidRPr="005D7658" w:rsidRDefault="005D7658" w:rsidP="005D7658">
            <w:pPr>
              <w:pStyle w:val="a7"/>
              <w:rPr>
                <w:rFonts w:cs="Times New Roman"/>
                <w:szCs w:val="20"/>
                <w:lang w:val="en-US"/>
              </w:rPr>
            </w:pPr>
            <w:r w:rsidRPr="00E46B9D">
              <w:rPr>
                <w:rFonts w:cs="Times New Roman"/>
                <w:szCs w:val="20"/>
              </w:rPr>
              <w:t xml:space="preserve">2. </w:t>
            </w:r>
            <w:r w:rsidRPr="005D7658">
              <w:rPr>
                <w:rFonts w:cs="Times New Roman"/>
                <w:szCs w:val="20"/>
                <w:lang w:val="en-US"/>
              </w:rPr>
              <w:t>Ilya</w:t>
            </w:r>
            <w:r w:rsidRPr="00E46B9D">
              <w:rPr>
                <w:rFonts w:cs="Times New Roman"/>
                <w:szCs w:val="20"/>
              </w:rPr>
              <w:t xml:space="preserve"> </w:t>
            </w:r>
            <w:r w:rsidRPr="005D7658">
              <w:rPr>
                <w:rFonts w:cs="Times New Roman"/>
                <w:szCs w:val="20"/>
                <w:lang w:val="en-US"/>
              </w:rPr>
              <w:t>V</w:t>
            </w:r>
            <w:r w:rsidRPr="00E46B9D">
              <w:rPr>
                <w:rFonts w:cs="Times New Roman"/>
                <w:szCs w:val="20"/>
              </w:rPr>
              <w:t xml:space="preserve">. </w:t>
            </w:r>
            <w:r w:rsidRPr="005D7658">
              <w:rPr>
                <w:rFonts w:cs="Times New Roman"/>
                <w:szCs w:val="20"/>
                <w:lang w:val="en-US"/>
              </w:rPr>
              <w:t>Korolkov</w:t>
            </w:r>
            <w:r w:rsidRPr="00E46B9D">
              <w:rPr>
                <w:rFonts w:cs="Times New Roman"/>
                <w:szCs w:val="20"/>
              </w:rPr>
              <w:t xml:space="preserve">, </w:t>
            </w:r>
            <w:r w:rsidRPr="005D7658">
              <w:rPr>
                <w:rFonts w:cs="Times New Roman"/>
                <w:szCs w:val="20"/>
                <w:lang w:val="en-US"/>
              </w:rPr>
              <w:t>Anastassiya</w:t>
            </w:r>
            <w:r w:rsidRPr="00E46B9D">
              <w:rPr>
                <w:rFonts w:cs="Times New Roman"/>
                <w:szCs w:val="20"/>
              </w:rPr>
              <w:t xml:space="preserve"> </w:t>
            </w:r>
            <w:r w:rsidRPr="005D7658">
              <w:rPr>
                <w:rFonts w:cs="Times New Roman"/>
                <w:szCs w:val="20"/>
                <w:lang w:val="en-US"/>
              </w:rPr>
              <w:t>A</w:t>
            </w:r>
            <w:r w:rsidRPr="00E46B9D">
              <w:rPr>
                <w:rFonts w:cs="Times New Roman"/>
                <w:szCs w:val="20"/>
              </w:rPr>
              <w:t xml:space="preserve">. </w:t>
            </w:r>
            <w:r w:rsidRPr="005D7658">
              <w:rPr>
                <w:rFonts w:cs="Times New Roman"/>
                <w:szCs w:val="20"/>
                <w:lang w:val="en-US"/>
              </w:rPr>
              <w:t>Mashentseva</w:t>
            </w:r>
            <w:r w:rsidRPr="00E46B9D">
              <w:rPr>
                <w:rFonts w:cs="Times New Roman"/>
                <w:szCs w:val="20"/>
              </w:rPr>
              <w:t xml:space="preserve">, </w:t>
            </w:r>
            <w:r w:rsidRPr="005D7658">
              <w:rPr>
                <w:rFonts w:cs="Times New Roman"/>
                <w:szCs w:val="20"/>
                <w:lang w:val="en-US"/>
              </w:rPr>
              <w:t>Olgun</w:t>
            </w:r>
            <w:r w:rsidRPr="00E46B9D">
              <w:rPr>
                <w:rFonts w:cs="Times New Roman"/>
                <w:szCs w:val="20"/>
              </w:rPr>
              <w:t xml:space="preserve"> </w:t>
            </w:r>
            <w:r w:rsidRPr="005D7658">
              <w:rPr>
                <w:rFonts w:cs="Times New Roman"/>
                <w:szCs w:val="20"/>
                <w:lang w:val="en-US"/>
              </w:rPr>
              <w:t>G</w:t>
            </w:r>
            <w:r w:rsidRPr="00E46B9D">
              <w:rPr>
                <w:rFonts w:cs="Times New Roman"/>
                <w:szCs w:val="20"/>
              </w:rPr>
              <w:t>ü</w:t>
            </w:r>
            <w:r w:rsidRPr="005D7658">
              <w:rPr>
                <w:rFonts w:cs="Times New Roman"/>
                <w:szCs w:val="20"/>
                <w:lang w:val="en-US"/>
              </w:rPr>
              <w:t>ven</w:t>
            </w:r>
            <w:r w:rsidRPr="00E46B9D">
              <w:rPr>
                <w:rFonts w:cs="Times New Roman"/>
                <w:szCs w:val="20"/>
              </w:rPr>
              <w:t xml:space="preserve">, </w:t>
            </w:r>
            <w:r w:rsidRPr="005D7658">
              <w:rPr>
                <w:rFonts w:cs="Times New Roman"/>
                <w:szCs w:val="20"/>
                <w:lang w:val="en-US"/>
              </w:rPr>
              <w:t>Abzal</w:t>
            </w:r>
            <w:r w:rsidRPr="00E46B9D">
              <w:rPr>
                <w:rFonts w:cs="Times New Roman"/>
                <w:szCs w:val="20"/>
              </w:rPr>
              <w:t xml:space="preserve"> </w:t>
            </w:r>
            <w:r w:rsidRPr="005D7658">
              <w:rPr>
                <w:rFonts w:cs="Times New Roman"/>
                <w:szCs w:val="20"/>
                <w:lang w:val="en-US"/>
              </w:rPr>
              <w:t>A</w:t>
            </w:r>
            <w:r w:rsidRPr="00E46B9D">
              <w:rPr>
                <w:rFonts w:cs="Times New Roman"/>
                <w:szCs w:val="20"/>
              </w:rPr>
              <w:t xml:space="preserve">. </w:t>
            </w:r>
            <w:r w:rsidRPr="005D7658">
              <w:rPr>
                <w:rFonts w:cs="Times New Roman"/>
                <w:szCs w:val="20"/>
                <w:lang w:val="en-US"/>
              </w:rPr>
              <w:t>Taltenov</w:t>
            </w:r>
            <w:r w:rsidRPr="00E46B9D">
              <w:rPr>
                <w:rFonts w:cs="Times New Roman"/>
                <w:szCs w:val="20"/>
              </w:rPr>
              <w:t xml:space="preserve">. </w:t>
            </w:r>
            <w:r w:rsidRPr="005D7658">
              <w:rPr>
                <w:rFonts w:cs="Times New Roman"/>
                <w:szCs w:val="20"/>
                <w:lang w:val="en-US"/>
              </w:rPr>
              <w:t xml:space="preserve">UV-induced graft polymerization of acrylic acid in the sub-micronchannels of oxidized PET track-etched membrane. Physics Research Section B: Beam Interactions with Materials and Atoms. Volume 365, Part A, 15 December 2015, Pages 419-423. https://doi.org/10.1016/j.nimb.2015.07.057 </w:t>
            </w:r>
          </w:p>
          <w:p w14:paraId="0CC2EAC9" w14:textId="4CE2C6FE" w:rsidR="005D7658" w:rsidRPr="005D7658" w:rsidRDefault="005D7658" w:rsidP="005D7658">
            <w:pPr>
              <w:pStyle w:val="a7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 xml:space="preserve">3. </w:t>
            </w:r>
            <w:r w:rsidRPr="005D7658">
              <w:rPr>
                <w:rFonts w:cs="Times New Roman"/>
                <w:szCs w:val="20"/>
                <w:lang w:val="en-US"/>
              </w:rPr>
              <w:t xml:space="preserve">Ilya V. Korolkov, Anastassiya A. Mashentseva, Olgun Güven, Maxim V. Zdorovets, Abzal A. Taltenov. Enhancing hydrophilicity and water </w:t>
            </w:r>
            <w:r w:rsidRPr="005D7658">
              <w:rPr>
                <w:rFonts w:cs="Times New Roman"/>
                <w:szCs w:val="20"/>
                <w:lang w:val="en-US"/>
              </w:rPr>
              <w:lastRenderedPageBreak/>
              <w:t xml:space="preserve">permeability of PET track-etched membranes by advanced oxidation process. Nuclear Instruments and Methods in Physics Research Section B: Beam Interactions with Materials and Atoms. Volume 365, Part B, 15 December 2015, Pages 651-655. https://doi.org/10.1016/j.nimb.2015.10.031 </w:t>
            </w:r>
          </w:p>
          <w:p w14:paraId="3D4494C5" w14:textId="75D8D21A" w:rsidR="005567B0" w:rsidRPr="005D5EE7" w:rsidRDefault="005D7658" w:rsidP="00DB4275">
            <w:pPr>
              <w:pStyle w:val="a7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 xml:space="preserve">4. </w:t>
            </w:r>
            <w:proofErr w:type="gramStart"/>
            <w:r w:rsidRPr="005D7658">
              <w:rPr>
                <w:rFonts w:cs="Times New Roman"/>
                <w:szCs w:val="20"/>
                <w:lang w:val="en-US"/>
              </w:rPr>
              <w:t>G.Shambilova</w:t>
            </w:r>
            <w:proofErr w:type="gramEnd"/>
            <w:r w:rsidRPr="005D7658">
              <w:rPr>
                <w:rFonts w:cs="Times New Roman"/>
                <w:szCs w:val="20"/>
                <w:lang w:val="en-US"/>
              </w:rPr>
              <w:t xml:space="preserve">, E.A. Pavlyuchkova, V.A. Govorov, I.V. Gumennyi, A.A. Taltenov, A.Ya. Malkin. Rheology of Polysulfone and Its Solutions. Polymer Science, Ser. </w:t>
            </w:r>
            <w:proofErr w:type="gramStart"/>
            <w:r w:rsidRPr="005D7658">
              <w:rPr>
                <w:rFonts w:cs="Times New Roman"/>
                <w:szCs w:val="20"/>
                <w:lang w:val="en-US"/>
              </w:rPr>
              <w:t>A,  Maik</w:t>
            </w:r>
            <w:proofErr w:type="gramEnd"/>
            <w:r w:rsidRPr="005D7658">
              <w:rPr>
                <w:rFonts w:cs="Times New Roman"/>
                <w:szCs w:val="20"/>
                <w:lang w:val="en-US"/>
              </w:rPr>
              <w:t xml:space="preserve"> nauka/interperiodica /SPRINGER, 233 Spring st, New York, NY 10013-1578 USA, 2019, Vol. 61, No. 2, PP. 208–214. </w:t>
            </w:r>
            <w:r w:rsidRPr="005D7658">
              <w:rPr>
                <w:rFonts w:cs="Times New Roman"/>
                <w:szCs w:val="20"/>
              </w:rPr>
              <w:t>ISSN 1555-6107. DOI: 10.1134/S0965545X19020111. Q 3 (цитир. 4).</w:t>
            </w:r>
          </w:p>
        </w:tc>
      </w:tr>
      <w:bookmarkEnd w:id="0"/>
    </w:tbl>
    <w:p w14:paraId="37E97145" w14:textId="77777777" w:rsidR="00436728" w:rsidRPr="005D5EE7" w:rsidRDefault="00436728"/>
    <w:sectPr w:rsidR="00436728" w:rsidRPr="005D5EE7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21CAD"/>
    <w:rsid w:val="000948FD"/>
    <w:rsid w:val="000B21D9"/>
    <w:rsid w:val="000C29A7"/>
    <w:rsid w:val="000D0434"/>
    <w:rsid w:val="000E0661"/>
    <w:rsid w:val="001412AD"/>
    <w:rsid w:val="00173D2D"/>
    <w:rsid w:val="00196731"/>
    <w:rsid w:val="001D2A10"/>
    <w:rsid w:val="001E170A"/>
    <w:rsid w:val="001F4054"/>
    <w:rsid w:val="00203F17"/>
    <w:rsid w:val="00204074"/>
    <w:rsid w:val="00224F20"/>
    <w:rsid w:val="002450FF"/>
    <w:rsid w:val="00245108"/>
    <w:rsid w:val="00260445"/>
    <w:rsid w:val="00260C7E"/>
    <w:rsid w:val="002C0FA2"/>
    <w:rsid w:val="002C5795"/>
    <w:rsid w:val="00311234"/>
    <w:rsid w:val="003D134E"/>
    <w:rsid w:val="003D4F08"/>
    <w:rsid w:val="003F7FBD"/>
    <w:rsid w:val="00430EC6"/>
    <w:rsid w:val="00436728"/>
    <w:rsid w:val="00477D63"/>
    <w:rsid w:val="00490F05"/>
    <w:rsid w:val="0049454E"/>
    <w:rsid w:val="004976E8"/>
    <w:rsid w:val="004E4AAD"/>
    <w:rsid w:val="00501BD4"/>
    <w:rsid w:val="00533A6B"/>
    <w:rsid w:val="005567B0"/>
    <w:rsid w:val="005D5EE7"/>
    <w:rsid w:val="005D7658"/>
    <w:rsid w:val="005E1872"/>
    <w:rsid w:val="00610595"/>
    <w:rsid w:val="00645CFA"/>
    <w:rsid w:val="006647CC"/>
    <w:rsid w:val="006A28D8"/>
    <w:rsid w:val="006C2A5F"/>
    <w:rsid w:val="006F3C6A"/>
    <w:rsid w:val="007D23A1"/>
    <w:rsid w:val="007D2CAE"/>
    <w:rsid w:val="00856BCA"/>
    <w:rsid w:val="00882EB0"/>
    <w:rsid w:val="008F2FC0"/>
    <w:rsid w:val="00903BD3"/>
    <w:rsid w:val="00925537"/>
    <w:rsid w:val="009707C1"/>
    <w:rsid w:val="00971CA9"/>
    <w:rsid w:val="00994714"/>
    <w:rsid w:val="009D4820"/>
    <w:rsid w:val="009F208C"/>
    <w:rsid w:val="00A32A67"/>
    <w:rsid w:val="00A45F06"/>
    <w:rsid w:val="00A56F79"/>
    <w:rsid w:val="00A767FB"/>
    <w:rsid w:val="00A92D24"/>
    <w:rsid w:val="00A94506"/>
    <w:rsid w:val="00AB7560"/>
    <w:rsid w:val="00AF22AD"/>
    <w:rsid w:val="00B0280C"/>
    <w:rsid w:val="00B36C73"/>
    <w:rsid w:val="00B67C1E"/>
    <w:rsid w:val="00B91819"/>
    <w:rsid w:val="00BA3DA1"/>
    <w:rsid w:val="00BA6CC7"/>
    <w:rsid w:val="00BD4581"/>
    <w:rsid w:val="00BD6ABE"/>
    <w:rsid w:val="00C0549A"/>
    <w:rsid w:val="00C45C80"/>
    <w:rsid w:val="00C64493"/>
    <w:rsid w:val="00C75E91"/>
    <w:rsid w:val="00C91AF4"/>
    <w:rsid w:val="00C9450D"/>
    <w:rsid w:val="00CB4B1A"/>
    <w:rsid w:val="00CC5AB6"/>
    <w:rsid w:val="00D3398D"/>
    <w:rsid w:val="00DA003E"/>
    <w:rsid w:val="00DB4275"/>
    <w:rsid w:val="00DC283A"/>
    <w:rsid w:val="00E04428"/>
    <w:rsid w:val="00E16CAA"/>
    <w:rsid w:val="00E31290"/>
    <w:rsid w:val="00E437CE"/>
    <w:rsid w:val="00E46B9D"/>
    <w:rsid w:val="00FA401E"/>
    <w:rsid w:val="00FA58CA"/>
    <w:rsid w:val="00FC55E0"/>
    <w:rsid w:val="00FC6275"/>
    <w:rsid w:val="00FE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B9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zal0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Aiman Mussayeva</cp:lastModifiedBy>
  <cp:revision>111</cp:revision>
  <dcterms:created xsi:type="dcterms:W3CDTF">2023-03-14T06:03:00Z</dcterms:created>
  <dcterms:modified xsi:type="dcterms:W3CDTF">2025-10-07T20:13:00Z</dcterms:modified>
</cp:coreProperties>
</file>